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8AB" w:rsidRPr="00922096" w:rsidRDefault="006318AB" w:rsidP="006318AB">
      <w:pPr>
        <w:ind w:left="-540" w:firstLine="540"/>
        <w:jc w:val="both"/>
        <w:rPr>
          <w:i/>
          <w:szCs w:val="28"/>
        </w:rPr>
      </w:pPr>
      <w:r w:rsidRPr="00922096">
        <w:rPr>
          <w:i/>
          <w:color w:val="000000"/>
          <w:szCs w:val="28"/>
        </w:rPr>
        <w:t xml:space="preserve">Тема 4. </w:t>
      </w:r>
      <w:r w:rsidRPr="00922096">
        <w:rPr>
          <w:i/>
          <w:szCs w:val="28"/>
        </w:rPr>
        <w:t xml:space="preserve">Освоение наследия архитектурной мысли. Методологические аспекты и направления исследования архитектурной мысли в </w:t>
      </w:r>
      <w:proofErr w:type="spellStart"/>
      <w:r w:rsidRPr="00922096">
        <w:rPr>
          <w:i/>
          <w:szCs w:val="28"/>
        </w:rPr>
        <w:t>архитектуроведении</w:t>
      </w:r>
      <w:proofErr w:type="spellEnd"/>
      <w:r w:rsidRPr="00922096">
        <w:rPr>
          <w:i/>
          <w:szCs w:val="28"/>
        </w:rPr>
        <w:t>.</w:t>
      </w:r>
      <w:r>
        <w:rPr>
          <w:i/>
          <w:szCs w:val="28"/>
        </w:rPr>
        <w:t>(6часов)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Архитектурный процесс обладает определенными чертами как общими с литературным и художественным процессами, так и специфическими, характерными только для него. Существуют определенные механизмы, характеризующие закономерную смену стадий архитектурного процесса, позволяющие диалектически объять весь этот процесс. Динамическая спираль архитектурного процесса имеет начало, теряющееся где-то в сорокатысячной отдаленности, и развивается с очевидным убыстрением. Витки-циклы спирали архитектурного процесса становятся более сжатыми во времени.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Исторический процесс функционирования отечественного </w:t>
      </w:r>
      <w:proofErr w:type="spellStart"/>
      <w:r w:rsidRPr="00BA3462">
        <w:t>архитектуроведения</w:t>
      </w:r>
      <w:proofErr w:type="spellEnd"/>
      <w:r>
        <w:t xml:space="preserve">. </w:t>
      </w:r>
      <w:r w:rsidRPr="00BA3462">
        <w:t xml:space="preserve">Архитектурная наука не есть нечто застывшее, она постоянно находится в движении. Будучи системой, </w:t>
      </w:r>
      <w:proofErr w:type="spellStart"/>
      <w:r w:rsidRPr="00BA3462">
        <w:t>Архитектуроведение</w:t>
      </w:r>
      <w:proofErr w:type="spellEnd"/>
      <w:r w:rsidRPr="00BA3462">
        <w:t xml:space="preserve"> непрерывно воспроизводит свою структуру, внутренние связи и взаимодействия своих элементов, многообразные внутренние процессы и вместе с тем взаимодействует с внешним миром. Но в процессе самовоспроизведения постоянно накапливаются необратимые качественные изменения, а это и означает развитие - одну их форм движения. При общем стремлении архитектурной науки как системы переходить на определенных стадиях в качественно иное состояние (смена качественных состояний) ее развитие есть чередование революционных периодов. Архитектурной науке (как и объекту ее исследования - архитектуре) присущи формы движения в пространстве и во времени.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В науке о зодчестве периодически создаются ситуации, когда в корне меняются ее функциональные понятия и представления. Революция в архитектурной науке - это </w:t>
      </w:r>
      <w:proofErr w:type="gramStart"/>
      <w:r w:rsidRPr="00BA3462">
        <w:t>своеобразный</w:t>
      </w:r>
      <w:proofErr w:type="gramEnd"/>
      <w:r w:rsidRPr="00BA3462">
        <w:t xml:space="preserve"> скачек в новое качество, резкая смена старого новым, ведущая к изменению идеала устойчивой картины архитектурной реальности.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>Однако само понятие «научная революция в архитектуре» может быть полностью раскрыто только в результате исследования развития архитектурной науки, для чего более всего подходит период 1950-х-1980</w:t>
      </w:r>
      <w:r w:rsidRPr="00BA3462">
        <w:softHyphen/>
        <w:t xml:space="preserve">х годов. Признаки революции в </w:t>
      </w:r>
      <w:proofErr w:type="spellStart"/>
      <w:r w:rsidRPr="00BA3462">
        <w:t>архитектуроведении</w:t>
      </w:r>
      <w:proofErr w:type="spellEnd"/>
      <w:r w:rsidRPr="00BA3462">
        <w:t xml:space="preserve"> включают: перестройку оснований науки; переход к новой парадигме науки; изменение содержания знания и способов его производства; смену теорий; становление новой фундаментальной теории. Последствия революции - результаты развития </w:t>
      </w:r>
      <w:proofErr w:type="spellStart"/>
      <w:r w:rsidRPr="00BA3462">
        <w:t>архитектуроведения</w:t>
      </w:r>
      <w:proofErr w:type="spellEnd"/>
      <w:r w:rsidRPr="00BA3462">
        <w:t xml:space="preserve"> за 1950-1960-е гг., 1970·-1980-е гг. или сразу за весь этот период - по определенным признакам и аспектам. Таковыми можно назвать: новый образ науки; резкое увеличение знания и его диапазона; новые средства науки (методы и язык); многообразие содержания науки; новые связи науки с внешним миром; новое место </w:t>
      </w:r>
      <w:proofErr w:type="spellStart"/>
      <w:r w:rsidRPr="00BA3462">
        <w:t>архитектуроведения</w:t>
      </w:r>
      <w:proofErr w:type="spellEnd"/>
      <w:r w:rsidRPr="00BA3462">
        <w:t xml:space="preserve"> в мире архитектуры; ситуацию нового подхода к архитектурной науке; качественно новое самосознание и оформившееся самопознание архитектурной науки. </w:t>
      </w:r>
    </w:p>
    <w:p w:rsidR="006318AB" w:rsidRPr="00BA3462" w:rsidRDefault="006318AB" w:rsidP="006318AB">
      <w:pPr>
        <w:ind w:left="-540" w:firstLine="540"/>
        <w:jc w:val="both"/>
      </w:pPr>
      <w:proofErr w:type="spellStart"/>
      <w:r w:rsidRPr="00BA3462">
        <w:t>Архитектуроведение</w:t>
      </w:r>
      <w:proofErr w:type="spellEnd"/>
      <w:r w:rsidRPr="00BA3462">
        <w:t xml:space="preserve"> как наука о развитии архитектурной мысли</w:t>
      </w:r>
      <w:r>
        <w:t xml:space="preserve">. </w:t>
      </w:r>
      <w:r w:rsidRPr="00BA3462">
        <w:t xml:space="preserve">В рамках </w:t>
      </w:r>
      <w:proofErr w:type="spellStart"/>
      <w:r w:rsidRPr="00BA3462">
        <w:t>архитектуроведения</w:t>
      </w:r>
      <w:proofErr w:type="spellEnd"/>
      <w:r w:rsidRPr="00BA3462">
        <w:t xml:space="preserve"> происходит тщательная фиксация и </w:t>
      </w:r>
      <w:proofErr w:type="spellStart"/>
      <w:r w:rsidRPr="00BA3462">
        <w:t>проблематизация</w:t>
      </w:r>
      <w:proofErr w:type="spellEnd"/>
      <w:r w:rsidRPr="00BA3462">
        <w:t xml:space="preserve"> архитектурной мысли, а также хранение, систематизация, организация </w:t>
      </w:r>
      <w:r w:rsidRPr="00BA3462">
        <w:lastRenderedPageBreak/>
        <w:t xml:space="preserve">разнородных свидетельств архитектурной мысли (убедительных, отрицательных или вопросительных форм). </w:t>
      </w:r>
    </w:p>
    <w:p w:rsidR="006318AB" w:rsidRPr="00BA3462" w:rsidRDefault="006318AB" w:rsidP="006318AB">
      <w:pPr>
        <w:ind w:left="-540" w:firstLine="540"/>
        <w:jc w:val="both"/>
      </w:pPr>
      <w:proofErr w:type="spellStart"/>
      <w:r w:rsidRPr="00BA3462">
        <w:t>Архитектуроведение</w:t>
      </w:r>
      <w:proofErr w:type="spellEnd"/>
      <w:r w:rsidRPr="00BA3462">
        <w:t xml:space="preserve"> в своих методологических основаниях отказывается от моноцентризма в архитектурной мысли и предлагает децентрализацию. Периферийные идеи оказываются в историческом контексте не менее важными, чем центральные.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>«</w:t>
      </w:r>
      <w:proofErr w:type="spellStart"/>
      <w:r w:rsidRPr="00BA3462">
        <w:t>Ноосферическая</w:t>
      </w:r>
      <w:proofErr w:type="spellEnd"/>
      <w:r w:rsidRPr="00BA3462">
        <w:t xml:space="preserve">» перспектива </w:t>
      </w:r>
      <w:proofErr w:type="spellStart"/>
      <w:r w:rsidRPr="00BA3462">
        <w:t>архитектуроведческой</w:t>
      </w:r>
      <w:proofErr w:type="spellEnd"/>
      <w:r w:rsidRPr="00BA3462">
        <w:t xml:space="preserve"> программы рассматривает самое бытие архитектуры как факт развития знания и духовной деятельности. Перед </w:t>
      </w:r>
      <w:proofErr w:type="spellStart"/>
      <w:r w:rsidRPr="00BA3462">
        <w:t>архитектуроведением</w:t>
      </w:r>
      <w:proofErr w:type="spellEnd"/>
      <w:r w:rsidRPr="00BA3462">
        <w:t xml:space="preserve"> стоит задача в</w:t>
      </w:r>
      <w:r>
        <w:rPr>
          <w:lang w:val="kk-KZ"/>
        </w:rPr>
        <w:t>ыд</w:t>
      </w:r>
      <w:r w:rsidRPr="00BA3462">
        <w:t xml:space="preserve">движения новой парадигмы интеллектуального освоения архитектуры, снимающей формы такого освоения в виде профессиональных теорий, научных знаний и философских интерпретаций. </w:t>
      </w:r>
    </w:p>
    <w:p w:rsidR="006318AB" w:rsidRPr="00BA3462" w:rsidRDefault="006318AB" w:rsidP="006318AB">
      <w:pPr>
        <w:ind w:left="-540" w:firstLine="540"/>
        <w:jc w:val="both"/>
      </w:pPr>
      <w:proofErr w:type="spellStart"/>
      <w:r w:rsidRPr="00BA3462">
        <w:t>Архитектуроведение</w:t>
      </w:r>
      <w:proofErr w:type="spellEnd"/>
      <w:r w:rsidRPr="00BA3462">
        <w:t xml:space="preserve"> представляет собой сложную систему структур и процессов развития архитектурной мысли.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Макроструктуры архитектурной мысли: предметные структуры архитектурной мысли; школы, концепции, течения, стили; </w:t>
      </w:r>
      <w:r>
        <w:rPr>
          <w:lang w:val="kk-KZ"/>
        </w:rPr>
        <w:t>личностные</w:t>
      </w:r>
      <w:r w:rsidRPr="00BA3462">
        <w:t xml:space="preserve">  национальные, прочие исторические организованности </w:t>
      </w:r>
      <w:r>
        <w:rPr>
          <w:lang w:val="kk-KZ"/>
        </w:rPr>
        <w:t>архитект</w:t>
      </w:r>
      <w:r w:rsidRPr="00BA3462">
        <w:t xml:space="preserve">урной мысли. </w:t>
      </w:r>
      <w:proofErr w:type="gramStart"/>
      <w:r w:rsidRPr="00BA3462">
        <w:t xml:space="preserve">Микроструктуры архитектурной мысли: языки архитектурных текстов (вербальные, графические, символические; в том числе и сами языки архитектуры); терминология специальных текстов, </w:t>
      </w:r>
      <w:proofErr w:type="spellStart"/>
      <w:r w:rsidRPr="00BA3462">
        <w:t>категориально</w:t>
      </w:r>
      <w:r w:rsidRPr="00BA3462">
        <w:softHyphen/>
        <w:t>понятийные</w:t>
      </w:r>
      <w:proofErr w:type="spellEnd"/>
      <w:r w:rsidRPr="00BA3462">
        <w:t xml:space="preserve"> структуры; образцы, картины, представления и их системы (что смыкается с макроуровнем концепций), в частности, «топика» профессионального сознания и порождаемых культурой текстов; методы, подходы, приемы, методологические структуры. </w:t>
      </w:r>
      <w:proofErr w:type="gramEnd"/>
    </w:p>
    <w:p w:rsidR="006318AB" w:rsidRPr="00BA3462" w:rsidRDefault="006318AB" w:rsidP="006318AB">
      <w:pPr>
        <w:ind w:left="-540" w:firstLine="540"/>
        <w:jc w:val="both"/>
      </w:pPr>
      <w:r w:rsidRPr="00BA3462">
        <w:t>Макропроцессы развития архитектурной мысли: рефлексивная интеграция и рефлексивное обособление; органичное об</w:t>
      </w:r>
      <w:r>
        <w:t xml:space="preserve">особление или индивидуализация; </w:t>
      </w:r>
      <w:r w:rsidRPr="00BA3462">
        <w:t xml:space="preserve">заимствование макроструктур, заражение, идеологическое ориентирование. </w:t>
      </w:r>
      <w:proofErr w:type="gramStart"/>
      <w:r w:rsidRPr="00BA3462">
        <w:t xml:space="preserve">Микропроцессы развития архитектурной мысли: заимствование, филиация; гибридизация, фузии, контаминации; трансформации и синтезы, метафоры. </w:t>
      </w:r>
      <w:proofErr w:type="gramEnd"/>
    </w:p>
    <w:p w:rsidR="006318AB" w:rsidRPr="00BA3462" w:rsidRDefault="006318AB" w:rsidP="006318AB">
      <w:pPr>
        <w:ind w:left="-540" w:firstLine="540"/>
        <w:jc w:val="both"/>
      </w:pPr>
      <w:r w:rsidRPr="00BA3462">
        <w:t>Освоение наследия архитектурной мысли</w:t>
      </w:r>
      <w:r>
        <w:t xml:space="preserve">. </w:t>
      </w:r>
      <w:r w:rsidRPr="00BA3462">
        <w:t xml:space="preserve"> </w:t>
      </w:r>
      <w:r>
        <w:t>А</w:t>
      </w:r>
      <w:r w:rsidRPr="00BA3462">
        <w:t xml:space="preserve">рхитектурная мысль нашей страны переживала и взлеты, и периоды застоя, но все же ее вклад в развитие мировой теории и истории архитектуры до сих пор недооценивается не только за рубежом, но и у нас самих. Если попытаться охватить ее историю целиком, вынеся за скобки различия отдельных концепций, можно увидеть два больших периода, граница между которыми приходится на середину 50-х годов. Первая половина - это эпоха «мастеров», выдающихся </w:t>
      </w:r>
      <w:r>
        <w:rPr>
          <w:lang w:val="kk-KZ"/>
        </w:rPr>
        <w:t>личностей</w:t>
      </w:r>
      <w:r w:rsidRPr="00BA3462">
        <w:t xml:space="preserve">, чьи имена все больше и больше приковывают к себе наше внимание; вторая половина, по преимуществу, - эпоха анонимного творчества.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>Угасание интенсивности личного творчества во многом связано с экстенсивным характером ра</w:t>
      </w:r>
      <w:r>
        <w:t>звития экономики и культуры 60-8</w:t>
      </w:r>
      <w:r w:rsidRPr="00BA3462">
        <w:t xml:space="preserve">0-x годов. В эти годы </w:t>
      </w:r>
      <w:r>
        <w:rPr>
          <w:lang w:val="kk-KZ"/>
        </w:rPr>
        <w:t>была</w:t>
      </w:r>
      <w:r w:rsidRPr="00BA3462">
        <w:t xml:space="preserve"> создана широкая сеть проектных, научных и учебных учреждений. Архитектурная мысль 20-50-х годов по преимуществу своему </w:t>
      </w:r>
      <w:r>
        <w:rPr>
          <w:lang w:val="kk-KZ"/>
        </w:rPr>
        <w:t>была</w:t>
      </w:r>
      <w:r w:rsidRPr="00BA3462">
        <w:t xml:space="preserve"> синтетична, в то время как современная теоретическая и историческая работа </w:t>
      </w:r>
      <w:proofErr w:type="spellStart"/>
      <w:r w:rsidRPr="00BA3462">
        <w:t>аналитична</w:t>
      </w:r>
      <w:proofErr w:type="spellEnd"/>
      <w:r w:rsidRPr="00BA3462">
        <w:t xml:space="preserve">, при этом, как правило, сводится к узкой проблематике и оперирует ограниченным материалом и набором научных средств. Поэтому возвращение к архитектурной </w:t>
      </w:r>
      <w:r w:rsidRPr="00BA3462">
        <w:lastRenderedPageBreak/>
        <w:t xml:space="preserve">мысли первой половины нашего века обусловлено не только теми достижениями, которыми отмечена профессиональная культура этого времени, но и интересом к методологии, основанной на действии «человеческого фактора» </w:t>
      </w:r>
      <w:r>
        <w:rPr>
          <w:lang w:val="kk-KZ"/>
        </w:rPr>
        <w:t>выдающихся</w:t>
      </w:r>
      <w:r w:rsidRPr="00BA3462">
        <w:t xml:space="preserve"> творческих личностей. В лекции рассматриваются лишь четыре имени из множества имен этого периода </w:t>
      </w:r>
      <w:r>
        <w:t>–</w:t>
      </w:r>
      <w:r w:rsidRPr="00BA3462">
        <w:t xml:space="preserve"> М</w:t>
      </w:r>
      <w:r>
        <w:t>.</w:t>
      </w:r>
      <w:r w:rsidRPr="00BA3462">
        <w:t xml:space="preserve">.Я. Гинзбурга, Н.А. </w:t>
      </w:r>
      <w:proofErr w:type="spellStart"/>
      <w:r>
        <w:t>Лад</w:t>
      </w:r>
      <w:r w:rsidRPr="00BA3462">
        <w:t>овского</w:t>
      </w:r>
      <w:proofErr w:type="spellEnd"/>
      <w:r>
        <w:t>,  А.Г</w:t>
      </w:r>
      <w:r w:rsidRPr="00BA3462">
        <w:t xml:space="preserve">. </w:t>
      </w:r>
      <w:proofErr w:type="spellStart"/>
      <w:r w:rsidRPr="00BA3462">
        <w:t>Габрического</w:t>
      </w:r>
      <w:proofErr w:type="spellEnd"/>
      <w:r>
        <w:t xml:space="preserve">, </w:t>
      </w:r>
      <w:r w:rsidRPr="00BA3462">
        <w:t xml:space="preserve"> В</w:t>
      </w:r>
      <w:r>
        <w:t>.</w:t>
      </w:r>
      <w:r w:rsidRPr="00BA3462">
        <w:t xml:space="preserve">Л. Зубова.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Методические аспекты и направления исследования архитектурной мысли в </w:t>
      </w:r>
      <w:proofErr w:type="spellStart"/>
      <w:r w:rsidRPr="00BA3462">
        <w:t>архитектуроведении</w:t>
      </w:r>
      <w:proofErr w:type="spellEnd"/>
      <w:r>
        <w:t xml:space="preserve">. </w:t>
      </w:r>
      <w:r w:rsidRPr="00BA3462">
        <w:t xml:space="preserve">Все виды деятельности в сфере архитектуры нуждаются в прочной эмпирической и информационной базе. Однако остаются спорными формы этой информационной и библиографической базы. В настоящее время наметился поворот от изучения отдельных памятников архитектуры к массивному охвату исследованием всех сооружений.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Вся собранная первичная информация должна быть организована, т. е., каталогизирована, описана. Далее на основе этих библиографических описаний и аппарата должны строиться уже третичные источники: энциклопедии, справочники, библиографии библиографий, ключи к поиску необходимых тем и объектов.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>Специальная служба по перманентному и систематическому хранению различных информационных материалов позволяет получить необходимую ос</w:t>
      </w:r>
      <w:r>
        <w:t xml:space="preserve">нову для методологического, </w:t>
      </w:r>
      <w:proofErr w:type="spellStart"/>
      <w:r>
        <w:t>ноо</w:t>
      </w:r>
      <w:r w:rsidRPr="00BA3462">
        <w:t>сферического</w:t>
      </w:r>
      <w:proofErr w:type="spellEnd"/>
      <w:r w:rsidRPr="00BA3462">
        <w:t xml:space="preserve"> анализа архитектурной мысли. На этой стадии можно говорить об инвентаризации не самих текстов, но содержащихся в них идей, образов и представлений. </w:t>
      </w:r>
    </w:p>
    <w:p w:rsidR="006318AB" w:rsidRPr="00BA3462" w:rsidRDefault="006318AB" w:rsidP="006318AB">
      <w:pPr>
        <w:ind w:left="-540" w:firstLine="540"/>
        <w:jc w:val="both"/>
      </w:pPr>
      <w:proofErr w:type="gramStart"/>
      <w:r w:rsidRPr="00BA3462">
        <w:t xml:space="preserve">Работа по анализу традиционных образований в сфере </w:t>
      </w:r>
      <w:proofErr w:type="spellStart"/>
      <w:r w:rsidRPr="00BA3462">
        <w:t>архитектуроведения</w:t>
      </w:r>
      <w:proofErr w:type="spellEnd"/>
      <w:r w:rsidRPr="00BA3462">
        <w:t xml:space="preserve"> (типы зданий, жанры текстов, функции, стили, виды конструкций и т. д.) должна сочетаться с работой по инвентаризации идей, авторских концепций, всякого рода инноваций, исключений из правил, отклонений, даже типич</w:t>
      </w:r>
      <w:r>
        <w:t>ных ошибок и отклонений от норм,</w:t>
      </w:r>
      <w:r w:rsidRPr="00BA3462">
        <w:t xml:space="preserve"> </w:t>
      </w:r>
      <w:r>
        <w:t>и</w:t>
      </w:r>
      <w:r w:rsidRPr="00BA3462">
        <w:t xml:space="preserve">бо эти статистические регулярные отклонения выявляют некоторые </w:t>
      </w:r>
      <w:r>
        <w:t>принципы</w:t>
      </w:r>
      <w:r w:rsidRPr="00BA3462">
        <w:t>, не менее существенные, чем сами нормы.</w:t>
      </w:r>
      <w:proofErr w:type="gramEnd"/>
      <w:r w:rsidRPr="00BA3462">
        <w:t xml:space="preserve"> Сопоставление нормативных и ненормативных комплексов позволит выявить подлинную историческую судьбу парадигм</w:t>
      </w:r>
      <w:r>
        <w:t>,</w:t>
      </w:r>
      <w:r w:rsidRPr="00BA3462">
        <w:t xml:space="preserve"> </w:t>
      </w:r>
      <w:proofErr w:type="spellStart"/>
      <w:r w:rsidRPr="00BA3462">
        <w:t>эпистем</w:t>
      </w:r>
      <w:proofErr w:type="spellEnd"/>
      <w:r w:rsidRPr="00BA3462">
        <w:t xml:space="preserve">, степень их чистоты и </w:t>
      </w:r>
      <w:proofErr w:type="spellStart"/>
      <w:r w:rsidRPr="00BA3462">
        <w:t>гибридности</w:t>
      </w:r>
      <w:proofErr w:type="spellEnd"/>
      <w:r w:rsidRPr="00BA3462">
        <w:t xml:space="preserve">, смешанные структуры, контаминации, случайные и закономерные совмещения и т. п.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Важнейшим направлением </w:t>
      </w:r>
      <w:proofErr w:type="spellStart"/>
      <w:r w:rsidRPr="00BA3462">
        <w:t>архитектуроведческого</w:t>
      </w:r>
      <w:proofErr w:type="spellEnd"/>
      <w:r w:rsidRPr="00BA3462">
        <w:t xml:space="preserve"> анализа является исследование социальных организованностей, на которых живут и развиваются идеи, концепции, образы, представления и языки. Источниковедение истории и теории архитектуры</w:t>
      </w:r>
      <w:r>
        <w:t>.</w:t>
      </w:r>
      <w:r w:rsidRPr="00BA3462">
        <w:t xml:space="preserve"> В современном теоретическом источниковедении принято </w:t>
      </w:r>
      <w:r>
        <w:rPr>
          <w:lang w:val="kk-KZ"/>
        </w:rPr>
        <w:t>считать</w:t>
      </w:r>
      <w:r w:rsidRPr="00BA3462">
        <w:t xml:space="preserve">, что законом, определяющим источниковедческую сущность </w:t>
      </w:r>
      <w:r>
        <w:rPr>
          <w:lang w:val="kk-KZ"/>
        </w:rPr>
        <w:t>докумен</w:t>
      </w:r>
      <w:r w:rsidRPr="00BA3462">
        <w:t>та</w:t>
      </w:r>
      <w:r>
        <w:t xml:space="preserve"> -</w:t>
      </w:r>
      <w:r w:rsidRPr="00BA3462">
        <w:t xml:space="preserve"> является закон воплощения и отражения реальной </w:t>
      </w:r>
      <w:r>
        <w:rPr>
          <w:lang w:val="kk-KZ"/>
        </w:rPr>
        <w:t>действительности</w:t>
      </w:r>
      <w:r w:rsidRPr="00BA3462">
        <w:t xml:space="preserve">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Это означает, что прошлое не только отображается в историческом источнике, но и воплощается в нем, поскольку сам источник является частью этого прошлого. Таким образом, исторический источник не только содержит в себе сведения о фактах минувшей действительности, но и сам является историческим фактом. Среди великого множества источников можно </w:t>
      </w:r>
      <w:r>
        <w:rPr>
          <w:lang w:val="kk-KZ"/>
        </w:rPr>
        <w:t>выделить</w:t>
      </w:r>
      <w:r w:rsidRPr="00BA3462">
        <w:t xml:space="preserve"> несколько основных типологических групп: собственно архитектурные объекты, изобразительные источники, письменные источники. Каждая из перечисленных </w:t>
      </w:r>
      <w:r w:rsidRPr="00BA3462">
        <w:lastRenderedPageBreak/>
        <w:t xml:space="preserve">типологических групп имеет свои специфические черты, требующие тщательного рассмотрения.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>Архитектурный объект в этой классификации понимается как реально существующий или существовавший объе</w:t>
      </w:r>
      <w:proofErr w:type="gramStart"/>
      <w:r w:rsidRPr="00BA3462">
        <w:t>кт в тр</w:t>
      </w:r>
      <w:proofErr w:type="gramEnd"/>
      <w:r w:rsidRPr="00BA3462">
        <w:t>ехмерном пространстве.</w:t>
      </w:r>
      <w:r>
        <w:t xml:space="preserve"> </w:t>
      </w:r>
      <w:r w:rsidRPr="00BA3462">
        <w:t xml:space="preserve">Изобразительные источники характерны тем, что наряду со способностью отображать и воплощать действительность, они еще ее и изображают. Источники подобного типа следует разделить на две большие группы. Первая связана с проектированием объектов </w:t>
      </w:r>
      <w:proofErr w:type="spellStart"/>
      <w:r w:rsidRPr="00BA3462">
        <w:t>предметно</w:t>
      </w:r>
      <w:r w:rsidRPr="00BA3462">
        <w:softHyphen/>
        <w:t>пространственной</w:t>
      </w:r>
      <w:proofErr w:type="spellEnd"/>
      <w:r w:rsidRPr="00BA3462">
        <w:t xml:space="preserve"> среды. Вторая связана с фиксацией этих объектов.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>Письменные источники разнообразны по своей типологии. К первой группе относятся исторические письменные источники - это, как правило, справочные и информационные тексты, художественные тексты во всей своей типологии, а</w:t>
      </w:r>
      <w:r>
        <w:t>рхивные и музейные материалы и т</w:t>
      </w:r>
      <w:r w:rsidRPr="00BA3462">
        <w:t>.п. Ко второй группе письменных источников относятся</w:t>
      </w:r>
      <w:r>
        <w:t>,</w:t>
      </w:r>
      <w:r w:rsidRPr="00BA3462">
        <w:t xml:space="preserve"> собственно</w:t>
      </w:r>
      <w:r>
        <w:t>,</w:t>
      </w:r>
      <w:r w:rsidRPr="00BA3462">
        <w:t xml:space="preserve"> архитектурная литература - это специальные тексты, книги, публикации по истории и теории архитектуры, архитектурная критика. В особую группу источников можно вынести архитектурные библиографии, которые позволяют проанализировать процесс создания архитектурных публикаций.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>Процесс интерпретации архитектурной формы</w:t>
      </w:r>
      <w:r>
        <w:t xml:space="preserve">. </w:t>
      </w:r>
      <w:r w:rsidRPr="00BA3462">
        <w:t>Можно классифицировать смысл критических суждений в определенное количество категорий, характеризующихся по с</w:t>
      </w:r>
      <w:r>
        <w:t>воей интерпретации значения про</w:t>
      </w:r>
      <w:r w:rsidRPr="00BA3462">
        <w:t>изведения архитектуры. Эти категории чередуются с определенной внутренней логичностью, точно как в диалектическом проце</w:t>
      </w:r>
      <w:r>
        <w:t>ссе. Одни из них наслаиваются во</w:t>
      </w:r>
      <w:r w:rsidRPr="00BA3462">
        <w:t xml:space="preserve"> времени, а другие принадлежат к нескольким этапам. Однако каждый из этих этапов соответствовал определенной стадии в интерпретации архитектурной формы. Эти категории составляют структуру процесса интерпретации. Рассмотрим каждый из этих этапов.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1. «Слепота». Этот этап процесса интерпретации показывает первую реакцию на вновь появившееся произведение архитектуры.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2. </w:t>
      </w:r>
      <w:proofErr w:type="spellStart"/>
      <w:r w:rsidRPr="00BA3462">
        <w:t>Предканоническая</w:t>
      </w:r>
      <w:proofErr w:type="spellEnd"/>
      <w:r w:rsidRPr="00BA3462">
        <w:t xml:space="preserve"> интерпретация. Этот этап процесса и</w:t>
      </w:r>
      <w:r>
        <w:t>нтерпретации архитектурного про</w:t>
      </w:r>
      <w:r w:rsidRPr="00BA3462">
        <w:t xml:space="preserve">изведения связан с первоначальными высказываниями об архитектурном произведении.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3. Официальная </w:t>
      </w:r>
      <w:r>
        <w:rPr>
          <w:lang w:val="kk-KZ"/>
        </w:rPr>
        <w:t>интерпритация</w:t>
      </w:r>
      <w:r w:rsidRPr="00BA3462">
        <w:t xml:space="preserve">. Этот этап процесса интерпретации связан с высказыванием официального представления об архитектурном произведении.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4. Каноническая интерпретация. На этом этапе происходит кристаллизация определенной формы интерпретации архитектурного произведения. Большинство из черт этой интерпретации было уже сформулировано в предыдущих годах. Однако на этапе канонической </w:t>
      </w:r>
      <w:proofErr w:type="gramStart"/>
      <w:r w:rsidRPr="00BA3462">
        <w:t>интерпретации, существовавшие ранее утверждения приобретают</w:t>
      </w:r>
      <w:proofErr w:type="gramEnd"/>
      <w:r w:rsidRPr="00BA3462">
        <w:t xml:space="preserve"> связность и прочность.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>5. Типовая принадлежность. На этом этапе происходит выявление классовой принадлежности о</w:t>
      </w:r>
      <w:r>
        <w:t>пределенного архитектурного про</w:t>
      </w:r>
      <w:r w:rsidRPr="00BA3462">
        <w:t xml:space="preserve">изведения.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 xml:space="preserve">6. Распространение. Это качественно новый этап в интерпретации архитектурного произведения, когда каноническая интерпретация доходит до самой обширной публики. </w:t>
      </w:r>
    </w:p>
    <w:p w:rsidR="006318AB" w:rsidRPr="00BA3462" w:rsidRDefault="006318AB" w:rsidP="006318AB">
      <w:pPr>
        <w:ind w:left="-540" w:firstLine="540"/>
        <w:jc w:val="both"/>
      </w:pPr>
      <w:r w:rsidRPr="00BA3462">
        <w:lastRenderedPageBreak/>
        <w:t xml:space="preserve">7. «От грамматического анализа до забытья». На этом этапе критические суждения начинают терять свое значение, а архитектурное произведение упоминается все реже, в связи с отсутствием к нему интереса у критиков. </w:t>
      </w:r>
    </w:p>
    <w:p w:rsidR="006318AB" w:rsidRPr="00BA3462" w:rsidRDefault="006318AB" w:rsidP="006318AB">
      <w:pPr>
        <w:ind w:left="-540" w:firstLine="540"/>
        <w:jc w:val="both"/>
      </w:pPr>
      <w:r w:rsidRPr="00BA3462">
        <w:t>8. Металингвистический анализ. На этом этапе сам процесс интерпретации, о котором шла речь до сих пор, может стать объектом анализа, а тексты критических исследований</w:t>
      </w:r>
      <w:r>
        <w:rPr>
          <w:lang w:val="kk-KZ"/>
        </w:rPr>
        <w:t xml:space="preserve"> </w:t>
      </w:r>
      <w:r w:rsidRPr="00BA3462">
        <w:t xml:space="preserve">- темой рассуждения. </w:t>
      </w:r>
    </w:p>
    <w:p w:rsidR="006318AB" w:rsidRPr="0035618F" w:rsidRDefault="006318AB" w:rsidP="006318AB">
      <w:pPr>
        <w:ind w:left="-540" w:firstLine="540"/>
        <w:jc w:val="both"/>
      </w:pPr>
      <w:r w:rsidRPr="00BA3462">
        <w:t>9. Ре-интерпретация. На этом этапе начинается новый период в процессе интерпретации архитектурного объекта. Когда значения объекта и интересы архитектурного сообщества изменяются, можно допустить, что старые интерпретации не только не исчезнут, а что в</w:t>
      </w:r>
      <w:r>
        <w:t>озникнут</w:t>
      </w:r>
      <w:r w:rsidRPr="00BA3462">
        <w:t xml:space="preserve"> новые, соответствующие новой таблице значений. </w:t>
      </w:r>
    </w:p>
    <w:p w:rsidR="00AD2D30" w:rsidRDefault="00AD2D30">
      <w:bookmarkStart w:id="0" w:name="_GoBack"/>
      <w:bookmarkEnd w:id="0"/>
    </w:p>
    <w:sectPr w:rsidR="00AD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8AB"/>
    <w:rsid w:val="006318AB"/>
    <w:rsid w:val="00AD2D30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8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8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1847</Words>
  <Characters>10531</Characters>
  <Application>Microsoft Office Word</Application>
  <DocSecurity>0</DocSecurity>
  <Lines>87</Lines>
  <Paragraphs>24</Paragraphs>
  <ScaleCrop>false</ScaleCrop>
  <Company/>
  <LinksUpToDate>false</LinksUpToDate>
  <CharactersWithSpaces>12354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2015-09-11T08:42:00Z</dcterms:created>
  <dcterms:modified xsi:type="dcterms:W3CDTF">2015-09-11T08:42:00Z</dcterms:modified>
</cp:coreProperties>
</file>